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715F" w14:textId="77777777" w:rsidR="00321FA2" w:rsidRPr="00542604" w:rsidRDefault="00321FA2" w:rsidP="00321FA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542604">
        <w:rPr>
          <w:rFonts w:ascii="Arial" w:eastAsia="Times New Roman" w:hAnsi="Arial" w:cs="Arial"/>
          <w:b/>
          <w:bCs/>
          <w:sz w:val="20"/>
          <w:szCs w:val="20"/>
        </w:rPr>
        <w:t>SOLICITARE</w:t>
      </w:r>
    </w:p>
    <w:p w14:paraId="0AAC2E4D" w14:textId="77777777" w:rsidR="00321FA2" w:rsidRPr="00542604" w:rsidRDefault="00321FA2" w:rsidP="00321F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14:paraId="6B7D66FB" w14:textId="77777777" w:rsidR="00542604" w:rsidRDefault="00542604" w:rsidP="00321F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14:paraId="0F2EB927" w14:textId="77777777" w:rsidR="00542604" w:rsidRDefault="00542604" w:rsidP="00321F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14:paraId="02093112" w14:textId="68B01714" w:rsidR="00321FA2" w:rsidRPr="00542604" w:rsidRDefault="00321FA2" w:rsidP="00321F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542604">
        <w:rPr>
          <w:rFonts w:ascii="Arial" w:eastAsia="Times New Roman" w:hAnsi="Arial" w:cs="Arial"/>
          <w:color w:val="444444"/>
          <w:sz w:val="20"/>
          <w:szCs w:val="20"/>
        </w:rPr>
        <w:t>Către</w:t>
      </w:r>
      <w:proofErr w:type="spellEnd"/>
      <w:r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: </w:t>
      </w:r>
    </w:p>
    <w:p w14:paraId="162C16FF" w14:textId="50A5731A" w:rsidR="00321FA2" w:rsidRDefault="00321FA2" w:rsidP="00321F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14:paraId="763D836F" w14:textId="30E8351B" w:rsidR="00542604" w:rsidRDefault="00542604" w:rsidP="00321F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14:paraId="574A2958" w14:textId="77777777" w:rsidR="00542604" w:rsidRPr="00542604" w:rsidRDefault="00542604" w:rsidP="00321FA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</w:rPr>
      </w:pPr>
    </w:p>
    <w:p w14:paraId="280BCAB3" w14:textId="4EEBA672" w:rsidR="00321FA2" w:rsidRPr="00542604" w:rsidRDefault="00321FA2" w:rsidP="00542604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proofErr w:type="spellStart"/>
      <w:r w:rsidRPr="00542604">
        <w:rPr>
          <w:rFonts w:ascii="Arial" w:eastAsia="Times New Roman" w:hAnsi="Arial" w:cs="Arial"/>
          <w:color w:val="444444"/>
          <w:sz w:val="20"/>
          <w:szCs w:val="20"/>
        </w:rPr>
        <w:t>Subscrisa</w:t>
      </w:r>
      <w:proofErr w:type="spellEnd"/>
      <w:r w:rsidRPr="00542604">
        <w:rPr>
          <w:rFonts w:ascii="Arial" w:eastAsia="Times New Roman" w:hAnsi="Arial" w:cs="Arial"/>
          <w:color w:val="444444"/>
          <w:sz w:val="20"/>
          <w:szCs w:val="20"/>
        </w:rPr>
        <w:t>,</w:t>
      </w:r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…</w:t>
      </w:r>
      <w:r w:rsidR="00652BBC">
        <w:rPr>
          <w:rFonts w:ascii="Arial" w:eastAsia="Times New Roman" w:hAnsi="Arial" w:cs="Arial"/>
          <w:color w:val="444444"/>
          <w:sz w:val="20"/>
          <w:szCs w:val="20"/>
        </w:rPr>
        <w:t>…………………..</w:t>
      </w:r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…..</w:t>
      </w:r>
      <w:r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.........., cu </w:t>
      </w:r>
      <w:proofErr w:type="spellStart"/>
      <w:r w:rsidRPr="00542604">
        <w:rPr>
          <w:rFonts w:ascii="Arial" w:eastAsia="Times New Roman" w:hAnsi="Arial" w:cs="Arial"/>
          <w:color w:val="444444"/>
          <w:sz w:val="20"/>
          <w:szCs w:val="20"/>
        </w:rPr>
        <w:t>sediul</w:t>
      </w:r>
      <w:proofErr w:type="spellEnd"/>
      <w:r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social </w:t>
      </w:r>
      <w:proofErr w:type="spellStart"/>
      <w:r w:rsidRPr="00542604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Pr="00542604">
        <w:rPr>
          <w:rFonts w:ascii="Arial" w:eastAsia="Times New Roman" w:hAnsi="Arial" w:cs="Arial"/>
          <w:color w:val="444444"/>
          <w:sz w:val="20"/>
          <w:szCs w:val="20"/>
        </w:rPr>
        <w:t>localitatea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542604">
        <w:rPr>
          <w:rFonts w:ascii="Arial" w:eastAsia="Times New Roman" w:hAnsi="Arial" w:cs="Arial"/>
          <w:color w:val="444444"/>
          <w:sz w:val="20"/>
          <w:szCs w:val="20"/>
        </w:rPr>
        <w:t>.......</w:t>
      </w:r>
      <w:r w:rsidR="00652BBC">
        <w:rPr>
          <w:rFonts w:ascii="Arial" w:eastAsia="Times New Roman" w:hAnsi="Arial" w:cs="Arial"/>
          <w:color w:val="444444"/>
          <w:sz w:val="20"/>
          <w:szCs w:val="20"/>
        </w:rPr>
        <w:t>.................................</w:t>
      </w:r>
      <w:r w:rsidRPr="00542604">
        <w:rPr>
          <w:rFonts w:ascii="Arial" w:eastAsia="Times New Roman" w:hAnsi="Arial" w:cs="Arial"/>
          <w:color w:val="444444"/>
          <w:sz w:val="20"/>
          <w:szCs w:val="20"/>
        </w:rPr>
        <w:t>..., str.</w:t>
      </w:r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652BBC">
        <w:rPr>
          <w:rFonts w:ascii="Arial" w:eastAsia="Times New Roman" w:hAnsi="Arial" w:cs="Arial"/>
          <w:color w:val="444444"/>
          <w:sz w:val="20"/>
          <w:szCs w:val="20"/>
        </w:rPr>
        <w:t>…………………</w:t>
      </w:r>
      <w:r w:rsidRPr="00542604">
        <w:rPr>
          <w:rFonts w:ascii="Arial" w:eastAsia="Times New Roman" w:hAnsi="Arial" w:cs="Arial"/>
          <w:color w:val="444444"/>
          <w:sz w:val="20"/>
          <w:szCs w:val="20"/>
        </w:rPr>
        <w:t>........ nr.</w:t>
      </w:r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.........., </w:t>
      </w:r>
      <w:proofErr w:type="spellStart"/>
      <w:r w:rsidRPr="00542604">
        <w:rPr>
          <w:rFonts w:ascii="Arial" w:eastAsia="Times New Roman" w:hAnsi="Arial" w:cs="Arial"/>
          <w:color w:val="444444"/>
          <w:sz w:val="20"/>
          <w:szCs w:val="20"/>
        </w:rPr>
        <w:t>judeţul</w:t>
      </w:r>
      <w:proofErr w:type="spellEnd"/>
      <w:r w:rsidR="00652BBC">
        <w:rPr>
          <w:rFonts w:ascii="Arial" w:eastAsia="Times New Roman" w:hAnsi="Arial" w:cs="Arial"/>
          <w:color w:val="444444"/>
          <w:sz w:val="20"/>
          <w:szCs w:val="20"/>
        </w:rPr>
        <w:t>/</w:t>
      </w:r>
      <w:proofErr w:type="spellStart"/>
      <w:r w:rsidR="00652BBC">
        <w:rPr>
          <w:rFonts w:ascii="Arial" w:eastAsia="Times New Roman" w:hAnsi="Arial" w:cs="Arial"/>
          <w:color w:val="444444"/>
          <w:sz w:val="20"/>
          <w:szCs w:val="20"/>
        </w:rPr>
        <w:t>sectorul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542604">
        <w:rPr>
          <w:rFonts w:ascii="Arial" w:eastAsia="Times New Roman" w:hAnsi="Arial" w:cs="Arial"/>
          <w:color w:val="444444"/>
          <w:sz w:val="20"/>
          <w:szCs w:val="20"/>
        </w:rPr>
        <w:t>.</w:t>
      </w:r>
      <w:r w:rsidR="00652BBC">
        <w:rPr>
          <w:rFonts w:ascii="Arial" w:eastAsia="Times New Roman" w:hAnsi="Arial" w:cs="Arial"/>
          <w:color w:val="444444"/>
          <w:sz w:val="20"/>
          <w:szCs w:val="20"/>
        </w:rPr>
        <w:t>.........</w:t>
      </w:r>
      <w:r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...,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înregistrată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la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Registrul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Comerțului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sub nr. …………….,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având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cod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unic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înregistrate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CIF/CUI nr. </w:t>
      </w:r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…</w:t>
      </w:r>
      <w:r w:rsidR="00652BBC">
        <w:rPr>
          <w:rFonts w:ascii="Arial" w:eastAsia="Times New Roman" w:hAnsi="Arial" w:cs="Arial"/>
          <w:color w:val="444444"/>
          <w:sz w:val="20"/>
          <w:szCs w:val="20"/>
        </w:rPr>
        <w:t>……</w:t>
      </w:r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……..</w:t>
      </w:r>
      <w:r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Pr="00542604">
        <w:rPr>
          <w:rFonts w:ascii="Arial" w:eastAsia="Times New Roman" w:hAnsi="Arial" w:cs="Arial"/>
          <w:color w:val="444444"/>
          <w:sz w:val="20"/>
          <w:szCs w:val="20"/>
        </w:rPr>
        <w:t>reprezentată</w:t>
      </w:r>
      <w:proofErr w:type="spellEnd"/>
      <w:r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de</w:t>
      </w:r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542604">
        <w:rPr>
          <w:rFonts w:ascii="Arial" w:eastAsia="Times New Roman" w:hAnsi="Arial" w:cs="Arial"/>
          <w:color w:val="444444"/>
          <w:sz w:val="20"/>
          <w:szCs w:val="20"/>
        </w:rPr>
        <w:t>.....</w:t>
      </w:r>
      <w:r w:rsidR="00652BBC">
        <w:rPr>
          <w:rFonts w:ascii="Arial" w:eastAsia="Times New Roman" w:hAnsi="Arial" w:cs="Arial"/>
          <w:color w:val="444444"/>
          <w:sz w:val="20"/>
          <w:szCs w:val="20"/>
        </w:rPr>
        <w:t>................</w:t>
      </w:r>
      <w:r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....., </w:t>
      </w:r>
      <w:proofErr w:type="spellStart"/>
      <w:r w:rsidRPr="00542604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calitate de administrator/</w:t>
      </w:r>
      <w:proofErr w:type="spellStart"/>
      <w:r w:rsidRPr="00542604">
        <w:rPr>
          <w:rFonts w:ascii="Arial" w:eastAsia="Times New Roman" w:hAnsi="Arial" w:cs="Arial"/>
          <w:color w:val="444444"/>
          <w:sz w:val="20"/>
          <w:szCs w:val="20"/>
        </w:rPr>
        <w:t>reprezentant</w:t>
      </w:r>
      <w:proofErr w:type="spellEnd"/>
      <w:r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legal al</w:t>
      </w:r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.........., </w:t>
      </w:r>
      <w:proofErr w:type="spellStart"/>
      <w:r w:rsidRPr="00542604">
        <w:rPr>
          <w:rFonts w:ascii="Arial" w:eastAsia="Times New Roman" w:hAnsi="Arial" w:cs="Arial"/>
          <w:color w:val="444444"/>
          <w:sz w:val="20"/>
          <w:szCs w:val="20"/>
        </w:rPr>
        <w:t>identificat</w:t>
      </w:r>
      <w:proofErr w:type="spellEnd"/>
      <w:r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cu CI/BI </w:t>
      </w:r>
      <w:proofErr w:type="spellStart"/>
      <w:r w:rsidRPr="00542604">
        <w:rPr>
          <w:rFonts w:ascii="Arial" w:eastAsia="Times New Roman" w:hAnsi="Arial" w:cs="Arial"/>
          <w:color w:val="444444"/>
          <w:sz w:val="20"/>
          <w:szCs w:val="20"/>
        </w:rPr>
        <w:t>seria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542604">
        <w:rPr>
          <w:rFonts w:ascii="Arial" w:eastAsia="Times New Roman" w:hAnsi="Arial" w:cs="Arial"/>
          <w:color w:val="444444"/>
          <w:sz w:val="20"/>
          <w:szCs w:val="20"/>
        </w:rPr>
        <w:t>.......... nr.</w:t>
      </w:r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542604">
        <w:rPr>
          <w:rFonts w:ascii="Arial" w:eastAsia="Times New Roman" w:hAnsi="Arial" w:cs="Arial"/>
          <w:color w:val="444444"/>
          <w:sz w:val="20"/>
          <w:szCs w:val="20"/>
        </w:rPr>
        <w:t>.........., CNP</w:t>
      </w:r>
      <w:r w:rsidR="00652BBC">
        <w:rPr>
          <w:rFonts w:ascii="Arial" w:eastAsia="Times New Roman" w:hAnsi="Arial" w:cs="Arial"/>
          <w:color w:val="444444"/>
          <w:sz w:val="20"/>
          <w:szCs w:val="20"/>
        </w:rPr>
        <w:t>…………….</w:t>
      </w:r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…..</w:t>
      </w:r>
      <w:r w:rsidRPr="00542604">
        <w:rPr>
          <w:rFonts w:ascii="Arial" w:eastAsia="Times New Roman" w:hAnsi="Arial" w:cs="Arial"/>
          <w:color w:val="444444"/>
          <w:sz w:val="20"/>
          <w:szCs w:val="20"/>
        </w:rPr>
        <w:t>........., solicit</w:t>
      </w:r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aplicarea</w:t>
      </w:r>
      <w:proofErr w:type="spellEnd"/>
      <w:r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prețului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final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facturat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plafonat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energia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electrică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prevăzut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de O.U.G 27/2022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privind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măsurile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aplicabile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clienţilor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finali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din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piaţa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de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energie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electrică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gaze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naturale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în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perioada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1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aprilie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2022 - 31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martie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2023, precum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pentru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modificarea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şi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completarea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unor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acte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normative din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domeniul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energiei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aprobată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prin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Legea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nr. 206/2022, cu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modificările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și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completările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ulterioare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,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astfel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cum a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fost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modificată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și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completată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prin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O.U.G 119/2022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și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Legea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357/2022 de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aprobare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și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>completare</w:t>
      </w:r>
      <w:proofErr w:type="spellEnd"/>
      <w:r w:rsidR="00542604" w:rsidRPr="00542604">
        <w:rPr>
          <w:rFonts w:ascii="Arial" w:eastAsia="Times New Roman" w:hAnsi="Arial" w:cs="Arial"/>
          <w:color w:val="444444"/>
          <w:sz w:val="20"/>
          <w:szCs w:val="20"/>
        </w:rPr>
        <w:t xml:space="preserve"> a O.U.G 119/2022, </w:t>
      </w:r>
      <w:proofErr w:type="spellStart"/>
      <w:r w:rsidR="00542604" w:rsidRPr="00542604">
        <w:rPr>
          <w:rFonts w:ascii="Arial" w:eastAsia="Times New Roman" w:hAnsi="Arial" w:cs="Arial"/>
          <w:b/>
          <w:bCs/>
          <w:color w:val="444444"/>
          <w:sz w:val="20"/>
          <w:szCs w:val="20"/>
        </w:rPr>
        <w:t>în</w:t>
      </w:r>
      <w:proofErr w:type="spellEnd"/>
      <w:r w:rsidR="00542604" w:rsidRPr="0054260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b/>
          <w:bCs/>
          <w:color w:val="444444"/>
          <w:sz w:val="20"/>
          <w:szCs w:val="20"/>
        </w:rPr>
        <w:t>conformitate</w:t>
      </w:r>
      <w:proofErr w:type="spellEnd"/>
      <w:r w:rsidR="00542604" w:rsidRPr="0054260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cu </w:t>
      </w:r>
      <w:proofErr w:type="spellStart"/>
      <w:r w:rsidR="00542604" w:rsidRPr="00542604">
        <w:rPr>
          <w:rFonts w:ascii="Arial" w:eastAsia="Times New Roman" w:hAnsi="Arial" w:cs="Arial"/>
          <w:b/>
          <w:bCs/>
          <w:color w:val="444444"/>
          <w:sz w:val="20"/>
          <w:szCs w:val="20"/>
        </w:rPr>
        <w:t>Declarația</w:t>
      </w:r>
      <w:proofErr w:type="spellEnd"/>
      <w:r w:rsidR="00542604" w:rsidRPr="0054260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pe propria </w:t>
      </w:r>
      <w:proofErr w:type="spellStart"/>
      <w:r w:rsidR="00542604" w:rsidRPr="00542604">
        <w:rPr>
          <w:rFonts w:ascii="Arial" w:eastAsia="Times New Roman" w:hAnsi="Arial" w:cs="Arial"/>
          <w:b/>
          <w:bCs/>
          <w:color w:val="444444"/>
          <w:sz w:val="20"/>
          <w:szCs w:val="20"/>
        </w:rPr>
        <w:t>răspundere</w:t>
      </w:r>
      <w:proofErr w:type="spellEnd"/>
      <w:r w:rsidR="00542604" w:rsidRPr="0054260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b/>
          <w:bCs/>
          <w:color w:val="444444"/>
          <w:sz w:val="20"/>
          <w:szCs w:val="20"/>
        </w:rPr>
        <w:t>anexată</w:t>
      </w:r>
      <w:proofErr w:type="spellEnd"/>
      <w:r w:rsidR="00542604" w:rsidRPr="0054260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b/>
          <w:bCs/>
          <w:color w:val="444444"/>
          <w:sz w:val="20"/>
          <w:szCs w:val="20"/>
        </w:rPr>
        <w:t>prezentei</w:t>
      </w:r>
      <w:proofErr w:type="spellEnd"/>
      <w:r w:rsidR="00542604" w:rsidRPr="00542604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</w:t>
      </w:r>
      <w:proofErr w:type="spellStart"/>
      <w:r w:rsidR="00542604" w:rsidRPr="00542604">
        <w:rPr>
          <w:rFonts w:ascii="Arial" w:eastAsia="Times New Roman" w:hAnsi="Arial" w:cs="Arial"/>
          <w:b/>
          <w:bCs/>
          <w:color w:val="444444"/>
          <w:sz w:val="20"/>
          <w:szCs w:val="20"/>
        </w:rPr>
        <w:t>solicitări</w:t>
      </w:r>
      <w:proofErr w:type="spellEnd"/>
      <w:r w:rsidR="00542604" w:rsidRPr="00542604">
        <w:rPr>
          <w:rFonts w:ascii="Arial" w:eastAsia="Times New Roman" w:hAnsi="Arial" w:cs="Arial"/>
          <w:b/>
          <w:bCs/>
          <w:color w:val="444444"/>
          <w:sz w:val="20"/>
          <w:szCs w:val="20"/>
        </w:rPr>
        <w:t>.</w:t>
      </w:r>
    </w:p>
    <w:p w14:paraId="7F865503" w14:textId="5F7861C7" w:rsidR="00542604" w:rsidRPr="00542604" w:rsidRDefault="00542604" w:rsidP="005426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284BFBB7" w14:textId="77777777" w:rsidR="00542604" w:rsidRPr="00542604" w:rsidRDefault="00542604" w:rsidP="005426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tbl>
      <w:tblPr>
        <w:tblW w:w="75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7530"/>
      </w:tblGrid>
      <w:tr w:rsidR="00321FA2" w:rsidRPr="00542604" w14:paraId="5001B54A" w14:textId="77777777" w:rsidTr="00321FA2">
        <w:trPr>
          <w:trHeight w:val="1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C0ECA" w14:textId="77777777" w:rsidR="00321FA2" w:rsidRPr="00542604" w:rsidRDefault="00321FA2" w:rsidP="00321FA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04C73" w14:textId="77777777" w:rsidR="00321FA2" w:rsidRPr="00542604" w:rsidRDefault="00321FA2" w:rsidP="00321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1FA2" w:rsidRPr="00542604" w14:paraId="27CE7DC6" w14:textId="77777777" w:rsidTr="00321FA2">
        <w:trPr>
          <w:trHeight w:val="88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4A5BB" w14:textId="77777777" w:rsidR="00321FA2" w:rsidRPr="00542604" w:rsidRDefault="00321FA2" w:rsidP="00321FA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6EC93" w14:textId="77777777" w:rsidR="00321FA2" w:rsidRPr="00542604" w:rsidRDefault="00321FA2" w:rsidP="00321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Numele</w:t>
            </w:r>
            <w:proofErr w:type="spellEnd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şi</w:t>
            </w:r>
            <w:proofErr w:type="spellEnd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prenumele</w:t>
            </w:r>
            <w:proofErr w:type="spellEnd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administratorului</w:t>
            </w:r>
            <w:proofErr w:type="spellEnd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/</w:t>
            </w:r>
            <w:proofErr w:type="spellStart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reprezentantului</w:t>
            </w:r>
            <w:proofErr w:type="spellEnd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legal (</w:t>
            </w:r>
            <w:proofErr w:type="spellStart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în</w:t>
            </w:r>
            <w:proofErr w:type="spellEnd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clar</w:t>
            </w:r>
            <w:proofErr w:type="spellEnd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) . . . . . . </w:t>
            </w:r>
            <w:proofErr w:type="gramStart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. . . .</w:t>
            </w:r>
            <w:proofErr w:type="gramEnd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br/>
            </w:r>
            <w:proofErr w:type="spellStart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Semnătura</w:t>
            </w:r>
            <w:proofErr w:type="spellEnd"/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. . . . . . . . . .</w:t>
            </w:r>
            <w:r w:rsidRPr="00542604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br/>
              <w:t>Data . . . . . . . . . .</w:t>
            </w:r>
          </w:p>
        </w:tc>
      </w:tr>
    </w:tbl>
    <w:p w14:paraId="66529E7C" w14:textId="5320FB52" w:rsidR="00321FA2" w:rsidRDefault="00321FA2"/>
    <w:p w14:paraId="33565746" w14:textId="125EF425" w:rsidR="00542604" w:rsidRDefault="00542604"/>
    <w:p w14:paraId="5FC8EF81" w14:textId="3A990D51" w:rsidR="00542604" w:rsidRDefault="00542604"/>
    <w:p w14:paraId="1CA0B405" w14:textId="5C26E441" w:rsidR="00542604" w:rsidRDefault="00542604"/>
    <w:p w14:paraId="5B0F738B" w14:textId="759BFD72" w:rsidR="00542604" w:rsidRDefault="00542604"/>
    <w:p w14:paraId="7C56F625" w14:textId="2F2DF3D6" w:rsidR="006236E0" w:rsidRDefault="006236E0"/>
    <w:p w14:paraId="10F01F1A" w14:textId="66E5F16C" w:rsidR="006236E0" w:rsidRDefault="006236E0"/>
    <w:p w14:paraId="1E6BB94B" w14:textId="25B02BCB" w:rsidR="006236E0" w:rsidRDefault="006236E0"/>
    <w:p w14:paraId="728CD167" w14:textId="732176B5" w:rsidR="006236E0" w:rsidRDefault="006236E0"/>
    <w:p w14:paraId="65D4017A" w14:textId="77777777" w:rsidR="008F62FE" w:rsidRDefault="008F62FE"/>
    <w:p w14:paraId="2C853B25" w14:textId="0E3ACAD8" w:rsidR="00542604" w:rsidRDefault="00542604"/>
    <w:p w14:paraId="00847021" w14:textId="73CE432E" w:rsidR="00542604" w:rsidRDefault="00542604"/>
    <w:p w14:paraId="17EECC35" w14:textId="77777777" w:rsidR="00542604" w:rsidRPr="00542604" w:rsidRDefault="00542604" w:rsidP="0054260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542604">
        <w:rPr>
          <w:rFonts w:ascii="Arial" w:eastAsia="Times New Roman" w:hAnsi="Arial" w:cs="Arial"/>
          <w:b/>
          <w:bCs/>
          <w:sz w:val="20"/>
          <w:szCs w:val="20"/>
        </w:rPr>
        <w:lastRenderedPageBreak/>
        <w:t>DECLARAŢIE PE PROPRIA RĂSPUNDERE</w:t>
      </w:r>
    </w:p>
    <w:p w14:paraId="3F1CC214" w14:textId="77777777" w:rsidR="00542604" w:rsidRPr="00542604" w:rsidRDefault="00542604" w:rsidP="0054260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14:paraId="4D4E5547" w14:textId="77777777" w:rsidR="00542604" w:rsidRPr="00542604" w:rsidRDefault="00542604" w:rsidP="0054260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14:paraId="7E0B3C06" w14:textId="5E5ACC34" w:rsidR="006236E0" w:rsidRPr="006236E0" w:rsidRDefault="00542604" w:rsidP="005426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proofErr w:type="spellStart"/>
      <w:r w:rsidRPr="00542604">
        <w:rPr>
          <w:rFonts w:ascii="Arial" w:eastAsia="Times New Roman" w:hAnsi="Arial" w:cs="Arial"/>
          <w:sz w:val="20"/>
          <w:szCs w:val="20"/>
        </w:rPr>
        <w:t>Subsemnatul</w:t>
      </w:r>
      <w:proofErr w:type="spellEnd"/>
      <w:r w:rsidRPr="00542604">
        <w:rPr>
          <w:rFonts w:ascii="Arial" w:eastAsia="Times New Roman" w:hAnsi="Arial" w:cs="Arial"/>
          <w:sz w:val="20"/>
          <w:szCs w:val="20"/>
        </w:rPr>
        <w:t>, .....</w:t>
      </w:r>
      <w:r w:rsidR="00652BBC">
        <w:rPr>
          <w:rFonts w:ascii="Arial" w:eastAsia="Times New Roman" w:hAnsi="Arial" w:cs="Arial"/>
          <w:sz w:val="20"/>
          <w:szCs w:val="20"/>
        </w:rPr>
        <w:t>.........</w:t>
      </w:r>
      <w:r w:rsidRPr="00542604">
        <w:rPr>
          <w:rFonts w:ascii="Arial" w:eastAsia="Times New Roman" w:hAnsi="Arial" w:cs="Arial"/>
          <w:sz w:val="20"/>
          <w:szCs w:val="20"/>
        </w:rPr>
        <w:t xml:space="preserve">....., </w:t>
      </w:r>
      <w:proofErr w:type="spellStart"/>
      <w:r w:rsidRPr="00542604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542604">
        <w:rPr>
          <w:rFonts w:ascii="Arial" w:eastAsia="Times New Roman" w:hAnsi="Arial" w:cs="Arial"/>
          <w:sz w:val="20"/>
          <w:szCs w:val="20"/>
        </w:rPr>
        <w:t xml:space="preserve"> calitate de administrator/</w:t>
      </w:r>
      <w:proofErr w:type="spellStart"/>
      <w:r w:rsidRPr="00542604">
        <w:rPr>
          <w:rFonts w:ascii="Arial" w:eastAsia="Times New Roman" w:hAnsi="Arial" w:cs="Arial"/>
          <w:sz w:val="20"/>
          <w:szCs w:val="20"/>
        </w:rPr>
        <w:t>reprezentant</w:t>
      </w:r>
      <w:proofErr w:type="spellEnd"/>
      <w:r w:rsidRPr="00542604">
        <w:rPr>
          <w:rFonts w:ascii="Arial" w:eastAsia="Times New Roman" w:hAnsi="Arial" w:cs="Arial"/>
          <w:sz w:val="20"/>
          <w:szCs w:val="20"/>
        </w:rPr>
        <w:t xml:space="preserve"> legal al ....</w:t>
      </w:r>
      <w:r w:rsidR="00652BBC">
        <w:rPr>
          <w:rFonts w:ascii="Arial" w:eastAsia="Times New Roman" w:hAnsi="Arial" w:cs="Arial"/>
          <w:sz w:val="20"/>
          <w:szCs w:val="20"/>
        </w:rPr>
        <w:t>.................................</w:t>
      </w:r>
      <w:r w:rsidRPr="00542604">
        <w:rPr>
          <w:rFonts w:ascii="Arial" w:eastAsia="Times New Roman" w:hAnsi="Arial" w:cs="Arial"/>
          <w:sz w:val="20"/>
          <w:szCs w:val="20"/>
        </w:rPr>
        <w:t xml:space="preserve">......, cu </w:t>
      </w:r>
      <w:proofErr w:type="spellStart"/>
      <w:r w:rsidRPr="00542604">
        <w:rPr>
          <w:rFonts w:ascii="Arial" w:eastAsia="Times New Roman" w:hAnsi="Arial" w:cs="Arial"/>
          <w:sz w:val="20"/>
          <w:szCs w:val="20"/>
        </w:rPr>
        <w:t>sediul</w:t>
      </w:r>
      <w:proofErr w:type="spellEnd"/>
      <w:r w:rsidRPr="00542604">
        <w:rPr>
          <w:rFonts w:ascii="Arial" w:eastAsia="Times New Roman" w:hAnsi="Arial" w:cs="Arial"/>
          <w:sz w:val="20"/>
          <w:szCs w:val="20"/>
        </w:rPr>
        <w:t xml:space="preserve"> social </w:t>
      </w:r>
      <w:proofErr w:type="spellStart"/>
      <w:r w:rsidRPr="00542604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54260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2604">
        <w:rPr>
          <w:rFonts w:ascii="Arial" w:eastAsia="Times New Roman" w:hAnsi="Arial" w:cs="Arial"/>
          <w:sz w:val="20"/>
          <w:szCs w:val="20"/>
        </w:rPr>
        <w:t>localitatea</w:t>
      </w:r>
      <w:proofErr w:type="spellEnd"/>
      <w:r w:rsidRPr="00542604">
        <w:rPr>
          <w:rFonts w:ascii="Arial" w:eastAsia="Times New Roman" w:hAnsi="Arial" w:cs="Arial"/>
          <w:sz w:val="20"/>
          <w:szCs w:val="20"/>
        </w:rPr>
        <w:t xml:space="preserve"> ...</w:t>
      </w:r>
      <w:r w:rsidR="00652BBC">
        <w:rPr>
          <w:rFonts w:ascii="Arial" w:eastAsia="Times New Roman" w:hAnsi="Arial" w:cs="Arial"/>
          <w:sz w:val="20"/>
          <w:szCs w:val="20"/>
        </w:rPr>
        <w:t>.......................</w:t>
      </w:r>
      <w:r w:rsidRPr="00542604">
        <w:rPr>
          <w:rFonts w:ascii="Arial" w:eastAsia="Times New Roman" w:hAnsi="Arial" w:cs="Arial"/>
          <w:sz w:val="20"/>
          <w:szCs w:val="20"/>
        </w:rPr>
        <w:t>......., str. ......</w:t>
      </w:r>
      <w:r w:rsidR="00652BBC">
        <w:rPr>
          <w:rFonts w:ascii="Arial" w:eastAsia="Times New Roman" w:hAnsi="Arial" w:cs="Arial"/>
          <w:sz w:val="20"/>
          <w:szCs w:val="20"/>
        </w:rPr>
        <w:t>..........</w:t>
      </w:r>
      <w:r w:rsidRPr="00542604">
        <w:rPr>
          <w:rFonts w:ascii="Arial" w:eastAsia="Times New Roman" w:hAnsi="Arial" w:cs="Arial"/>
          <w:sz w:val="20"/>
          <w:szCs w:val="20"/>
        </w:rPr>
        <w:t>.... nr.......</w:t>
      </w:r>
      <w:r w:rsidR="00652BBC">
        <w:rPr>
          <w:rFonts w:ascii="Arial" w:eastAsia="Times New Roman" w:hAnsi="Arial" w:cs="Arial"/>
          <w:sz w:val="20"/>
          <w:szCs w:val="20"/>
        </w:rPr>
        <w:t>...........</w:t>
      </w:r>
      <w:r w:rsidRPr="00542604">
        <w:rPr>
          <w:rFonts w:ascii="Arial" w:eastAsia="Times New Roman" w:hAnsi="Arial" w:cs="Arial"/>
          <w:sz w:val="20"/>
          <w:szCs w:val="20"/>
        </w:rPr>
        <w:t xml:space="preserve">...., </w:t>
      </w:r>
      <w:proofErr w:type="spellStart"/>
      <w:r w:rsidRPr="00542604">
        <w:rPr>
          <w:rFonts w:ascii="Arial" w:eastAsia="Times New Roman" w:hAnsi="Arial" w:cs="Arial"/>
          <w:sz w:val="20"/>
          <w:szCs w:val="20"/>
        </w:rPr>
        <w:t>judeţul</w:t>
      </w:r>
      <w:proofErr w:type="spellEnd"/>
      <w:r w:rsidRPr="00542604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542604">
        <w:rPr>
          <w:rFonts w:ascii="Arial" w:eastAsia="Times New Roman" w:hAnsi="Arial" w:cs="Arial"/>
          <w:sz w:val="20"/>
          <w:szCs w:val="20"/>
        </w:rPr>
        <w:t>sectorul</w:t>
      </w:r>
      <w:proofErr w:type="spellEnd"/>
      <w:r w:rsidRPr="00542604">
        <w:rPr>
          <w:rFonts w:ascii="Arial" w:eastAsia="Times New Roman" w:hAnsi="Arial" w:cs="Arial"/>
          <w:sz w:val="20"/>
          <w:szCs w:val="20"/>
        </w:rPr>
        <w:t xml:space="preserve"> .....</w:t>
      </w:r>
      <w:r w:rsidR="00652BBC">
        <w:rPr>
          <w:rFonts w:ascii="Arial" w:eastAsia="Times New Roman" w:hAnsi="Arial" w:cs="Arial"/>
          <w:sz w:val="20"/>
          <w:szCs w:val="20"/>
        </w:rPr>
        <w:t>..........</w:t>
      </w:r>
      <w:r w:rsidRPr="00542604">
        <w:rPr>
          <w:rFonts w:ascii="Arial" w:eastAsia="Times New Roman" w:hAnsi="Arial" w:cs="Arial"/>
          <w:sz w:val="20"/>
          <w:szCs w:val="20"/>
        </w:rPr>
        <w:t xml:space="preserve">....., </w:t>
      </w:r>
      <w:proofErr w:type="spellStart"/>
      <w:r w:rsidRPr="00542604">
        <w:rPr>
          <w:rFonts w:ascii="Arial" w:eastAsia="Times New Roman" w:hAnsi="Arial" w:cs="Arial"/>
          <w:sz w:val="20"/>
          <w:szCs w:val="20"/>
        </w:rPr>
        <w:t>identificat</w:t>
      </w:r>
      <w:proofErr w:type="spellEnd"/>
      <w:r w:rsidRPr="00542604">
        <w:rPr>
          <w:rFonts w:ascii="Arial" w:eastAsia="Times New Roman" w:hAnsi="Arial" w:cs="Arial"/>
          <w:sz w:val="20"/>
          <w:szCs w:val="20"/>
        </w:rPr>
        <w:t xml:space="preserve"> cu CI/BI </w:t>
      </w:r>
      <w:proofErr w:type="spellStart"/>
      <w:r w:rsidRPr="00542604">
        <w:rPr>
          <w:rFonts w:ascii="Arial" w:eastAsia="Times New Roman" w:hAnsi="Arial" w:cs="Arial"/>
          <w:sz w:val="20"/>
          <w:szCs w:val="20"/>
        </w:rPr>
        <w:t>seria</w:t>
      </w:r>
      <w:proofErr w:type="spellEnd"/>
      <w:r w:rsidRPr="00542604">
        <w:rPr>
          <w:rFonts w:ascii="Arial" w:eastAsia="Times New Roman" w:hAnsi="Arial" w:cs="Arial"/>
          <w:sz w:val="20"/>
          <w:szCs w:val="20"/>
        </w:rPr>
        <w:t xml:space="preserve"> .......... nr. .........., CNP ..........,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cunoscând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prevederile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> </w:t>
      </w:r>
      <w:hyperlink r:id="rId5" w:anchor="p-312709239" w:tgtFrame="_blank" w:history="1">
        <w:r w:rsidRPr="006236E0">
          <w:rPr>
            <w:rFonts w:ascii="Arial" w:eastAsia="Times New Roman" w:hAnsi="Arial" w:cs="Arial"/>
            <w:b/>
            <w:bCs/>
            <w:sz w:val="20"/>
            <w:szCs w:val="20"/>
            <w:u w:val="single"/>
          </w:rPr>
          <w:t>art. 326</w:t>
        </w:r>
      </w:hyperlink>
      <w:r w:rsidRPr="006236E0">
        <w:rPr>
          <w:rFonts w:ascii="Arial" w:eastAsia="Times New Roman" w:hAnsi="Arial" w:cs="Arial"/>
          <w:b/>
          <w:bCs/>
          <w:sz w:val="20"/>
          <w:szCs w:val="20"/>
        </w:rPr>
        <w:t xml:space="preserve"> din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Codul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 xml:space="preserve"> penal cu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privire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 xml:space="preserve"> la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falsul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în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declaraţii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declar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 xml:space="preserve"> pe propria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răspundere</w:t>
      </w:r>
      <w:proofErr w:type="spellEnd"/>
      <w:r w:rsidRPr="0054260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că</w:t>
      </w:r>
      <w:proofErr w:type="spellEnd"/>
      <w:r w:rsidR="006236E0" w:rsidRPr="006236E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instituţia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>/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operatorul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 xml:space="preserve"> economic pe care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îl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administrez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>/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reprezint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 xml:space="preserve"> se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încadrează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în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prevederile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 xml:space="preserve"> art. 1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alin</w:t>
      </w:r>
      <w:proofErr w:type="spellEnd"/>
      <w:r w:rsidRPr="006236E0">
        <w:rPr>
          <w:rFonts w:ascii="Arial" w:eastAsia="Times New Roman" w:hAnsi="Arial" w:cs="Arial"/>
          <w:b/>
          <w:bCs/>
          <w:sz w:val="20"/>
          <w:szCs w:val="20"/>
        </w:rPr>
        <w:t xml:space="preserve">. (1) </w:t>
      </w:r>
      <w:proofErr w:type="spellStart"/>
      <w:r w:rsidRPr="006236E0">
        <w:rPr>
          <w:rFonts w:ascii="Arial" w:eastAsia="Times New Roman" w:hAnsi="Arial" w:cs="Arial"/>
          <w:b/>
          <w:bCs/>
          <w:sz w:val="20"/>
          <w:szCs w:val="20"/>
        </w:rPr>
        <w:t>lit</w:t>
      </w:r>
      <w:r w:rsidR="006236E0" w:rsidRPr="006236E0">
        <w:rPr>
          <w:rFonts w:ascii="Arial" w:eastAsia="Times New Roman" w:hAnsi="Arial" w:cs="Arial"/>
          <w:b/>
          <w:bCs/>
          <w:sz w:val="20"/>
          <w:szCs w:val="20"/>
        </w:rPr>
        <w:t>era</w:t>
      </w:r>
      <w:proofErr w:type="spellEnd"/>
      <w:r w:rsidR="006236E0">
        <w:rPr>
          <w:rFonts w:ascii="Arial" w:eastAsia="Times New Roman" w:hAnsi="Arial" w:cs="Arial"/>
          <w:b/>
          <w:bCs/>
          <w:sz w:val="20"/>
          <w:szCs w:val="20"/>
          <w:lang w:val="ro-RO"/>
        </w:rPr>
        <w:t>:</w:t>
      </w:r>
    </w:p>
    <w:p w14:paraId="7098A2DF" w14:textId="44183685" w:rsidR="0052656E" w:rsidRDefault="0052656E" w:rsidP="0052656E">
      <w:pPr>
        <w:pStyle w:val="Default"/>
        <w:rPr>
          <w:sz w:val="28"/>
          <w:szCs w:val="28"/>
        </w:rPr>
      </w:pPr>
      <w:r w:rsidRPr="0052656E">
        <w:rPr>
          <w:b/>
          <w:bCs/>
          <w:sz w:val="20"/>
          <w:szCs w:val="20"/>
        </w:rPr>
        <w:t>c)</w:t>
      </w:r>
      <w:r>
        <w:rPr>
          <w:b/>
          <w:bCs/>
          <w:sz w:val="28"/>
          <w:szCs w:val="28"/>
        </w:rPr>
        <w:t xml:space="preserve"> </w:t>
      </w:r>
    </w:p>
    <w:p w14:paraId="2AAD28E5" w14:textId="77777777" w:rsidR="0052656E" w:rsidRDefault="0052656E" w:rsidP="0052656E">
      <w:pPr>
        <w:pStyle w:val="Default"/>
        <w:ind w:firstLine="720"/>
        <w:rPr>
          <w:sz w:val="20"/>
          <w:szCs w:val="20"/>
        </w:rPr>
      </w:pPr>
      <w:r>
        <w:rPr>
          <w:sz w:val="28"/>
          <w:szCs w:val="28"/>
        </w:rPr>
        <w:t xml:space="preserve">󠄁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întreprinderi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mijlocii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asa</w:t>
      </w:r>
      <w:proofErr w:type="spellEnd"/>
      <w:r>
        <w:rPr>
          <w:sz w:val="20"/>
          <w:szCs w:val="20"/>
        </w:rPr>
        <w:t xml:space="preserve"> cum sunt definite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Legea</w:t>
      </w:r>
      <w:proofErr w:type="spellEnd"/>
      <w:r>
        <w:rPr>
          <w:sz w:val="20"/>
          <w:szCs w:val="20"/>
        </w:rPr>
        <w:t xml:space="preserve"> nr. 346/2004 </w:t>
      </w:r>
      <w:proofErr w:type="spellStart"/>
      <w:r>
        <w:rPr>
          <w:sz w:val="20"/>
          <w:szCs w:val="20"/>
        </w:rPr>
        <w:t>privind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stimularea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înfiintării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dezvoltării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întreprinderilor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mijlocii</w:t>
      </w:r>
      <w:proofErr w:type="spellEnd"/>
      <w:r>
        <w:rPr>
          <w:sz w:val="20"/>
          <w:szCs w:val="20"/>
        </w:rPr>
        <w:t xml:space="preserve">, cu </w:t>
      </w:r>
      <w:proofErr w:type="spellStart"/>
      <w:r>
        <w:rPr>
          <w:sz w:val="20"/>
          <w:szCs w:val="20"/>
        </w:rPr>
        <w:t>modificările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ulteriorare</w:t>
      </w:r>
      <w:proofErr w:type="spellEnd"/>
      <w:r>
        <w:rPr>
          <w:sz w:val="20"/>
          <w:szCs w:val="20"/>
        </w:rPr>
        <w:t xml:space="preserve"> – IMM- </w:t>
      </w:r>
      <w:proofErr w:type="spellStart"/>
      <w:r>
        <w:rPr>
          <w:sz w:val="20"/>
          <w:szCs w:val="20"/>
        </w:rPr>
        <w:t>uri</w:t>
      </w:r>
      <w:proofErr w:type="spellEnd"/>
      <w:r>
        <w:rPr>
          <w:sz w:val="20"/>
          <w:szCs w:val="20"/>
        </w:rPr>
        <w:t xml:space="preserve">; </w:t>
      </w:r>
    </w:p>
    <w:p w14:paraId="5006919D" w14:textId="77777777" w:rsidR="0052656E" w:rsidRDefault="0052656E" w:rsidP="0052656E">
      <w:pPr>
        <w:pStyle w:val="Default"/>
        <w:ind w:firstLine="720"/>
        <w:rPr>
          <w:sz w:val="20"/>
          <w:szCs w:val="20"/>
        </w:rPr>
      </w:pPr>
      <w:r>
        <w:rPr>
          <w:sz w:val="28"/>
          <w:szCs w:val="28"/>
        </w:rPr>
        <w:t xml:space="preserve">󠄁 </w:t>
      </w:r>
      <w:r>
        <w:rPr>
          <w:sz w:val="20"/>
          <w:szCs w:val="20"/>
        </w:rPr>
        <w:t xml:space="preserve">(ii) </w:t>
      </w:r>
      <w:proofErr w:type="spellStart"/>
      <w:r>
        <w:rPr>
          <w:sz w:val="20"/>
          <w:szCs w:val="20"/>
        </w:rPr>
        <w:t>operatori</w:t>
      </w:r>
      <w:proofErr w:type="spellEnd"/>
      <w:r>
        <w:rPr>
          <w:sz w:val="20"/>
          <w:szCs w:val="20"/>
        </w:rPr>
        <w:t xml:space="preserve"> economici din </w:t>
      </w:r>
      <w:proofErr w:type="spellStart"/>
      <w:r>
        <w:rPr>
          <w:sz w:val="20"/>
          <w:szCs w:val="20"/>
        </w:rPr>
        <w:t>domeniul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industriei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alimentare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identificaţi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cod CAEN 10, precum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cei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domeniul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agriculturii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pescuitului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identificaţi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cod CAEN 01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03; </w:t>
      </w:r>
    </w:p>
    <w:p w14:paraId="270D0542" w14:textId="77777777" w:rsidR="0052656E" w:rsidRDefault="0052656E" w:rsidP="0052656E">
      <w:pPr>
        <w:pStyle w:val="Default"/>
        <w:ind w:firstLine="720"/>
        <w:rPr>
          <w:sz w:val="20"/>
          <w:szCs w:val="20"/>
        </w:rPr>
      </w:pPr>
      <w:r>
        <w:rPr>
          <w:sz w:val="28"/>
          <w:szCs w:val="28"/>
        </w:rPr>
        <w:t xml:space="preserve">󠄁 </w:t>
      </w:r>
      <w:r>
        <w:rPr>
          <w:sz w:val="20"/>
          <w:szCs w:val="20"/>
        </w:rPr>
        <w:t xml:space="preserve">(iii) </w:t>
      </w:r>
      <w:proofErr w:type="spellStart"/>
      <w:r>
        <w:rPr>
          <w:sz w:val="20"/>
          <w:szCs w:val="20"/>
        </w:rPr>
        <w:t>operatori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operatori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regionali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definiţi</w:t>
      </w:r>
      <w:proofErr w:type="spellEnd"/>
      <w:r>
        <w:rPr>
          <w:sz w:val="20"/>
          <w:szCs w:val="20"/>
        </w:rPr>
        <w:t xml:space="preserve"> la art. 2 lit. g)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h) din </w:t>
      </w:r>
      <w:proofErr w:type="spellStart"/>
      <w:r>
        <w:rPr>
          <w:sz w:val="20"/>
          <w:szCs w:val="20"/>
        </w:rPr>
        <w:t>Legea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serviciilor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comunitare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utilităţi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publice</w:t>
      </w:r>
      <w:proofErr w:type="spellEnd"/>
      <w:r>
        <w:rPr>
          <w:sz w:val="20"/>
          <w:szCs w:val="20"/>
        </w:rPr>
        <w:t xml:space="preserve"> nr. 51/2006, </w:t>
      </w:r>
      <w:proofErr w:type="spellStart"/>
      <w:r>
        <w:rPr>
          <w:sz w:val="20"/>
          <w:szCs w:val="20"/>
        </w:rPr>
        <w:t>republicată</w:t>
      </w:r>
      <w:proofErr w:type="spellEnd"/>
      <w:r>
        <w:rPr>
          <w:sz w:val="20"/>
          <w:szCs w:val="20"/>
        </w:rPr>
        <w:t xml:space="preserve">, cu </w:t>
      </w:r>
      <w:proofErr w:type="spellStart"/>
      <w:r>
        <w:rPr>
          <w:sz w:val="20"/>
          <w:szCs w:val="20"/>
        </w:rPr>
        <w:t>modificările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ulterioare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prestează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furnizează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serviciile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utilităţi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prevăzute</w:t>
      </w:r>
      <w:proofErr w:type="spellEnd"/>
      <w:r>
        <w:rPr>
          <w:sz w:val="20"/>
          <w:szCs w:val="20"/>
        </w:rPr>
        <w:t xml:space="preserve"> la art. 1 </w:t>
      </w:r>
      <w:proofErr w:type="spellStart"/>
      <w:r>
        <w:rPr>
          <w:sz w:val="20"/>
          <w:szCs w:val="20"/>
        </w:rPr>
        <w:t>alin</w:t>
      </w:r>
      <w:proofErr w:type="spellEnd"/>
      <w:r>
        <w:rPr>
          <w:sz w:val="20"/>
          <w:szCs w:val="20"/>
        </w:rPr>
        <w:t>. (2) lit. a), b), b</w:t>
      </w:r>
      <w:r>
        <w:rPr>
          <w:sz w:val="13"/>
          <w:szCs w:val="13"/>
        </w:rPr>
        <w:t>1</w:t>
      </w:r>
      <w:r>
        <w:rPr>
          <w:sz w:val="20"/>
          <w:szCs w:val="20"/>
        </w:rPr>
        <w:t xml:space="preserve">), c)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h) din </w:t>
      </w:r>
      <w:proofErr w:type="spellStart"/>
      <w:r>
        <w:rPr>
          <w:sz w:val="20"/>
          <w:szCs w:val="20"/>
        </w:rPr>
        <w:t>Legea</w:t>
      </w:r>
      <w:proofErr w:type="spellEnd"/>
      <w:r>
        <w:rPr>
          <w:sz w:val="20"/>
          <w:szCs w:val="20"/>
        </w:rPr>
        <w:t xml:space="preserve"> nr. 51/2006, </w:t>
      </w:r>
      <w:proofErr w:type="spellStart"/>
      <w:r>
        <w:rPr>
          <w:sz w:val="20"/>
          <w:szCs w:val="20"/>
        </w:rPr>
        <w:t>republicată</w:t>
      </w:r>
      <w:proofErr w:type="spellEnd"/>
      <w:r>
        <w:rPr>
          <w:sz w:val="20"/>
          <w:szCs w:val="20"/>
        </w:rPr>
        <w:t xml:space="preserve">, cu </w:t>
      </w:r>
      <w:proofErr w:type="spellStart"/>
      <w:r>
        <w:rPr>
          <w:sz w:val="20"/>
          <w:szCs w:val="20"/>
        </w:rPr>
        <w:t>modificările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ulterioare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Societatea</w:t>
      </w:r>
      <w:proofErr w:type="spellEnd"/>
      <w:r>
        <w:rPr>
          <w:sz w:val="20"/>
          <w:szCs w:val="20"/>
        </w:rPr>
        <w:t xml:space="preserve"> de Transport cu </w:t>
      </w:r>
      <w:proofErr w:type="spellStart"/>
      <w:r>
        <w:rPr>
          <w:sz w:val="20"/>
          <w:szCs w:val="20"/>
        </w:rPr>
        <w:t>Metroul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Bucureşti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Metrorex</w:t>
      </w:r>
      <w:proofErr w:type="spellEnd"/>
      <w:r>
        <w:rPr>
          <w:sz w:val="20"/>
          <w:szCs w:val="20"/>
        </w:rPr>
        <w:t xml:space="preserve">» - S.A, </w:t>
      </w:r>
      <w:proofErr w:type="spellStart"/>
      <w:r>
        <w:rPr>
          <w:sz w:val="20"/>
          <w:szCs w:val="20"/>
        </w:rPr>
        <w:t>aeroporturi</w:t>
      </w:r>
      <w:proofErr w:type="spellEnd"/>
      <w:r>
        <w:rPr>
          <w:sz w:val="20"/>
          <w:szCs w:val="20"/>
        </w:rPr>
        <w:t xml:space="preserve"> care sunt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subordinea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coordonarea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sub </w:t>
      </w:r>
      <w:proofErr w:type="spellStart"/>
      <w:r>
        <w:rPr>
          <w:sz w:val="20"/>
          <w:szCs w:val="20"/>
        </w:rPr>
        <w:t>autoritatea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Ministerului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Transporturilor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Infrastructurii</w:t>
      </w:r>
      <w:proofErr w:type="spellEnd"/>
      <w:r>
        <w:rPr>
          <w:sz w:val="20"/>
          <w:szCs w:val="20"/>
        </w:rPr>
        <w:t xml:space="preserve">; </w:t>
      </w:r>
    </w:p>
    <w:p w14:paraId="398F8AEC" w14:textId="77777777" w:rsidR="0052656E" w:rsidRDefault="0052656E" w:rsidP="0052656E">
      <w:pPr>
        <w:pStyle w:val="Default"/>
        <w:ind w:firstLine="720"/>
        <w:rPr>
          <w:sz w:val="20"/>
          <w:szCs w:val="20"/>
        </w:rPr>
      </w:pPr>
      <w:r>
        <w:rPr>
          <w:sz w:val="28"/>
          <w:szCs w:val="28"/>
        </w:rPr>
        <w:t xml:space="preserve">󠄁 </w:t>
      </w:r>
      <w:r>
        <w:rPr>
          <w:sz w:val="20"/>
          <w:szCs w:val="20"/>
        </w:rPr>
        <w:t xml:space="preserve">(iv) </w:t>
      </w:r>
      <w:proofErr w:type="spellStart"/>
      <w:r>
        <w:rPr>
          <w:sz w:val="20"/>
          <w:szCs w:val="20"/>
        </w:rPr>
        <w:t>autorităţi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instituţii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publice</w:t>
      </w:r>
      <w:proofErr w:type="spellEnd"/>
      <w:r>
        <w:rPr>
          <w:sz w:val="20"/>
          <w:szCs w:val="20"/>
        </w:rPr>
        <w:t xml:space="preserve"> locale, </w:t>
      </w:r>
      <w:proofErr w:type="spellStart"/>
      <w:r>
        <w:rPr>
          <w:sz w:val="20"/>
          <w:szCs w:val="20"/>
        </w:rPr>
        <w:t>serviciile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publice</w:t>
      </w:r>
      <w:proofErr w:type="spellEnd"/>
      <w:r>
        <w:rPr>
          <w:sz w:val="20"/>
          <w:szCs w:val="20"/>
        </w:rPr>
        <w:t xml:space="preserve"> deconcentrate ale </w:t>
      </w:r>
      <w:proofErr w:type="spellStart"/>
      <w:r>
        <w:rPr>
          <w:sz w:val="20"/>
          <w:szCs w:val="20"/>
        </w:rPr>
        <w:t>ministerelor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ale </w:t>
      </w:r>
      <w:proofErr w:type="spellStart"/>
      <w:r>
        <w:rPr>
          <w:sz w:val="20"/>
          <w:szCs w:val="20"/>
        </w:rPr>
        <w:t>celorlalte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organe</w:t>
      </w:r>
      <w:proofErr w:type="spellEnd"/>
      <w:r>
        <w:rPr>
          <w:sz w:val="20"/>
          <w:szCs w:val="20"/>
        </w:rPr>
        <w:t xml:space="preserve"> centrale, </w:t>
      </w:r>
      <w:proofErr w:type="spellStart"/>
      <w:r>
        <w:rPr>
          <w:sz w:val="20"/>
          <w:szCs w:val="20"/>
        </w:rPr>
        <w:t>companiile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societăţile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comerciale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interes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judeţean</w:t>
      </w:r>
      <w:proofErr w:type="spellEnd"/>
      <w:r>
        <w:rPr>
          <w:sz w:val="20"/>
          <w:szCs w:val="20"/>
        </w:rPr>
        <w:t xml:space="preserve">, municipal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local, </w:t>
      </w:r>
      <w:proofErr w:type="spellStart"/>
      <w:r>
        <w:rPr>
          <w:sz w:val="20"/>
          <w:szCs w:val="20"/>
        </w:rPr>
        <w:t>regiile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autonome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entităţile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private care </w:t>
      </w:r>
      <w:proofErr w:type="spellStart"/>
      <w:r>
        <w:rPr>
          <w:sz w:val="20"/>
          <w:szCs w:val="20"/>
        </w:rPr>
        <w:t>prestează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serviciu</w:t>
      </w:r>
      <w:proofErr w:type="spellEnd"/>
      <w:r>
        <w:rPr>
          <w:sz w:val="20"/>
          <w:szCs w:val="20"/>
        </w:rPr>
        <w:t xml:space="preserve"> public,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temeiul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legii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dacă</w:t>
      </w:r>
      <w:proofErr w:type="spellEnd"/>
      <w:r>
        <w:rPr>
          <w:sz w:val="20"/>
          <w:szCs w:val="20"/>
        </w:rPr>
        <w:t xml:space="preserve"> sunt </w:t>
      </w:r>
      <w:proofErr w:type="spellStart"/>
      <w:r>
        <w:rPr>
          <w:sz w:val="20"/>
          <w:szCs w:val="20"/>
        </w:rPr>
        <w:t>înfiinţate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organizate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nivelul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comunelor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oraşelor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municipiilor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judeţelor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municipiului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Bucureşti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după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caz</w:t>
      </w:r>
      <w:proofErr w:type="spellEnd"/>
      <w:r>
        <w:rPr>
          <w:sz w:val="20"/>
          <w:szCs w:val="20"/>
        </w:rPr>
        <w:t xml:space="preserve">, la </w:t>
      </w:r>
      <w:proofErr w:type="spellStart"/>
      <w:r>
        <w:rPr>
          <w:sz w:val="20"/>
          <w:szCs w:val="20"/>
        </w:rPr>
        <w:t>nivelul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subdiviziunilor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administrativ-teritoriale</w:t>
      </w:r>
      <w:proofErr w:type="spellEnd"/>
      <w:r>
        <w:rPr>
          <w:sz w:val="20"/>
          <w:szCs w:val="20"/>
        </w:rPr>
        <w:t xml:space="preserve"> ale </w:t>
      </w:r>
      <w:proofErr w:type="spellStart"/>
      <w:r>
        <w:rPr>
          <w:sz w:val="20"/>
          <w:szCs w:val="20"/>
        </w:rPr>
        <w:t>municipiilor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nivelul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asociaţiilor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dezvoltare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intercomunitară</w:t>
      </w:r>
      <w:proofErr w:type="spellEnd"/>
      <w:r>
        <w:rPr>
          <w:sz w:val="20"/>
          <w:szCs w:val="20"/>
        </w:rPr>
        <w:t xml:space="preserve">, sub </w:t>
      </w:r>
      <w:proofErr w:type="spellStart"/>
      <w:r>
        <w:rPr>
          <w:sz w:val="20"/>
          <w:szCs w:val="20"/>
        </w:rPr>
        <w:t>conducerea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coordonarea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controlul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responsabilitatea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autorităţilor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administraţiei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publice</w:t>
      </w:r>
      <w:proofErr w:type="spellEnd"/>
      <w:r>
        <w:rPr>
          <w:sz w:val="20"/>
          <w:szCs w:val="20"/>
        </w:rPr>
        <w:t xml:space="preserve"> locale; </w:t>
      </w:r>
    </w:p>
    <w:p w14:paraId="52D14052" w14:textId="7E37744D" w:rsidR="0052656E" w:rsidRDefault="0052656E" w:rsidP="0052656E">
      <w:pPr>
        <w:pStyle w:val="Default"/>
        <w:ind w:firstLine="720"/>
        <w:rPr>
          <w:sz w:val="20"/>
          <w:szCs w:val="20"/>
        </w:rPr>
      </w:pPr>
      <w:r>
        <w:rPr>
          <w:sz w:val="28"/>
          <w:szCs w:val="28"/>
        </w:rPr>
        <w:t xml:space="preserve">󠄁 </w:t>
      </w:r>
      <w:r>
        <w:rPr>
          <w:sz w:val="20"/>
          <w:szCs w:val="20"/>
        </w:rPr>
        <w:t xml:space="preserve">(v) institute </w:t>
      </w:r>
      <w:proofErr w:type="spellStart"/>
      <w:r>
        <w:rPr>
          <w:sz w:val="20"/>
          <w:szCs w:val="20"/>
        </w:rPr>
        <w:t>naţionale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cercetare-dezvoltare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astfel</w:t>
      </w:r>
      <w:proofErr w:type="spellEnd"/>
      <w:r>
        <w:rPr>
          <w:sz w:val="20"/>
          <w:szCs w:val="20"/>
        </w:rPr>
        <w:t xml:space="preserve"> cum sunt definite de </w:t>
      </w:r>
      <w:proofErr w:type="spellStart"/>
      <w:r>
        <w:rPr>
          <w:sz w:val="20"/>
          <w:szCs w:val="20"/>
        </w:rPr>
        <w:t>Ordonanţa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Guvernului</w:t>
      </w:r>
      <w:proofErr w:type="spellEnd"/>
      <w:r>
        <w:rPr>
          <w:sz w:val="20"/>
          <w:szCs w:val="20"/>
        </w:rPr>
        <w:t xml:space="preserve"> nr. 57/2002 </w:t>
      </w:r>
      <w:proofErr w:type="spellStart"/>
      <w:r>
        <w:rPr>
          <w:sz w:val="20"/>
          <w:szCs w:val="20"/>
        </w:rPr>
        <w:t>privind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cercetarea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ştiinţifică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dezvoltarea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tehnologică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aprobată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modificări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completări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Legea</w:t>
      </w:r>
      <w:proofErr w:type="spellEnd"/>
      <w:r>
        <w:rPr>
          <w:sz w:val="20"/>
          <w:szCs w:val="20"/>
        </w:rPr>
        <w:t xml:space="preserve"> nr. 324/2003, cu </w:t>
      </w:r>
      <w:proofErr w:type="spellStart"/>
      <w:r>
        <w:rPr>
          <w:sz w:val="20"/>
          <w:szCs w:val="20"/>
        </w:rPr>
        <w:t>modificările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completările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ulterioare</w:t>
      </w:r>
      <w:proofErr w:type="spellEnd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</w:p>
    <w:p w14:paraId="3075AA48" w14:textId="77777777" w:rsidR="0052656E" w:rsidRPr="0052656E" w:rsidRDefault="0052656E" w:rsidP="0052656E">
      <w:pPr>
        <w:pStyle w:val="Default"/>
        <w:ind w:firstLine="720"/>
        <w:rPr>
          <w:sz w:val="12"/>
          <w:szCs w:val="12"/>
        </w:rPr>
      </w:pPr>
    </w:p>
    <w:p w14:paraId="409D79A8" w14:textId="6FF06B2C" w:rsidR="0052656E" w:rsidRDefault="0052656E" w:rsidP="0052656E">
      <w:pPr>
        <w:pStyle w:val="Default"/>
        <w:rPr>
          <w:sz w:val="28"/>
          <w:szCs w:val="28"/>
        </w:rPr>
      </w:pPr>
      <w:r w:rsidRPr="0052656E">
        <w:rPr>
          <w:b/>
          <w:bCs/>
          <w:sz w:val="20"/>
          <w:szCs w:val="20"/>
        </w:rPr>
        <w:t>d)</w:t>
      </w:r>
      <w:r>
        <w:rPr>
          <w:b/>
          <w:bCs/>
          <w:sz w:val="28"/>
          <w:szCs w:val="28"/>
        </w:rPr>
        <w:t xml:space="preserve"> </w:t>
      </w:r>
    </w:p>
    <w:p w14:paraId="74510323" w14:textId="77777777" w:rsidR="0052656E" w:rsidRDefault="0052656E" w:rsidP="0052656E">
      <w:pPr>
        <w:pStyle w:val="Default"/>
        <w:ind w:firstLine="720"/>
        <w:rPr>
          <w:sz w:val="20"/>
          <w:szCs w:val="20"/>
        </w:rPr>
      </w:pPr>
      <w:r>
        <w:rPr>
          <w:sz w:val="28"/>
          <w:szCs w:val="28"/>
        </w:rPr>
        <w:t xml:space="preserve">󠄁 </w:t>
      </w:r>
      <w:proofErr w:type="spellStart"/>
      <w:r>
        <w:rPr>
          <w:sz w:val="20"/>
          <w:szCs w:val="20"/>
        </w:rPr>
        <w:t>spitale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private definite conform </w:t>
      </w:r>
      <w:proofErr w:type="spellStart"/>
      <w:r>
        <w:rPr>
          <w:sz w:val="20"/>
          <w:szCs w:val="20"/>
        </w:rPr>
        <w:t>Legii</w:t>
      </w:r>
      <w:proofErr w:type="spellEnd"/>
      <w:r>
        <w:rPr>
          <w:sz w:val="20"/>
          <w:szCs w:val="20"/>
        </w:rPr>
        <w:t xml:space="preserve"> nr. 95/2006 </w:t>
      </w:r>
      <w:proofErr w:type="spellStart"/>
      <w:r>
        <w:rPr>
          <w:sz w:val="20"/>
          <w:szCs w:val="20"/>
        </w:rPr>
        <w:t>privind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reforma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domeniul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sănătăţii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republicată</w:t>
      </w:r>
      <w:proofErr w:type="spellEnd"/>
      <w:r>
        <w:rPr>
          <w:sz w:val="20"/>
          <w:szCs w:val="20"/>
        </w:rPr>
        <w:t xml:space="preserve">, cu </w:t>
      </w:r>
      <w:proofErr w:type="spellStart"/>
      <w:r>
        <w:rPr>
          <w:sz w:val="20"/>
          <w:szCs w:val="20"/>
        </w:rPr>
        <w:t>modificările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completările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ulterioare</w:t>
      </w:r>
      <w:proofErr w:type="spellEnd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</w:p>
    <w:p w14:paraId="62F23F23" w14:textId="77777777" w:rsidR="0052656E" w:rsidRDefault="0052656E" w:rsidP="0052656E">
      <w:pPr>
        <w:pStyle w:val="Default"/>
        <w:ind w:firstLine="720"/>
        <w:rPr>
          <w:sz w:val="20"/>
          <w:szCs w:val="20"/>
        </w:rPr>
      </w:pPr>
      <w:r>
        <w:rPr>
          <w:sz w:val="28"/>
          <w:szCs w:val="28"/>
        </w:rPr>
        <w:t xml:space="preserve">󠄁 </w:t>
      </w:r>
      <w:proofErr w:type="spellStart"/>
      <w:r>
        <w:rPr>
          <w:sz w:val="20"/>
          <w:szCs w:val="20"/>
        </w:rPr>
        <w:t>unități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învăţământ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private, definite conform </w:t>
      </w:r>
      <w:proofErr w:type="spellStart"/>
      <w:r>
        <w:rPr>
          <w:sz w:val="20"/>
          <w:szCs w:val="20"/>
        </w:rPr>
        <w:t>Legii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educaţiei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naţionale</w:t>
      </w:r>
      <w:proofErr w:type="spellEnd"/>
      <w:r>
        <w:rPr>
          <w:sz w:val="20"/>
          <w:szCs w:val="20"/>
        </w:rPr>
        <w:t xml:space="preserve"> nr. 1/2011, cu </w:t>
      </w:r>
      <w:proofErr w:type="spellStart"/>
      <w:r>
        <w:rPr>
          <w:sz w:val="20"/>
          <w:szCs w:val="20"/>
        </w:rPr>
        <w:t>modificările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ulterioare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unități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învăţământ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publice</w:t>
      </w:r>
      <w:proofErr w:type="spellEnd"/>
      <w:r>
        <w:rPr>
          <w:sz w:val="20"/>
          <w:szCs w:val="20"/>
        </w:rPr>
        <w:t xml:space="preserve">/private, </w:t>
      </w:r>
      <w:proofErr w:type="spellStart"/>
      <w:r>
        <w:rPr>
          <w:sz w:val="20"/>
          <w:szCs w:val="20"/>
        </w:rPr>
        <w:t>așa</w:t>
      </w:r>
      <w:proofErr w:type="spellEnd"/>
      <w:r>
        <w:rPr>
          <w:sz w:val="20"/>
          <w:szCs w:val="20"/>
        </w:rPr>
        <w:t xml:space="preserve"> cum sunt definite conform </w:t>
      </w:r>
      <w:proofErr w:type="spellStart"/>
      <w:r>
        <w:rPr>
          <w:sz w:val="20"/>
          <w:szCs w:val="20"/>
        </w:rPr>
        <w:t>Legii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educaţiei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naţionale</w:t>
      </w:r>
      <w:proofErr w:type="spellEnd"/>
      <w:r>
        <w:rPr>
          <w:sz w:val="20"/>
          <w:szCs w:val="20"/>
        </w:rPr>
        <w:t xml:space="preserve"> nr. 1/2011, cu </w:t>
      </w:r>
      <w:proofErr w:type="spellStart"/>
      <w:r>
        <w:rPr>
          <w:sz w:val="20"/>
          <w:szCs w:val="20"/>
        </w:rPr>
        <w:t>modificările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completările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ulterioare</w:t>
      </w:r>
      <w:proofErr w:type="spellEnd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</w:p>
    <w:p w14:paraId="5A9C2F6C" w14:textId="77777777" w:rsidR="00652BBC" w:rsidRDefault="0052656E" w:rsidP="0052656E">
      <w:pPr>
        <w:pStyle w:val="Default"/>
        <w:ind w:firstLine="720"/>
        <w:rPr>
          <w:sz w:val="20"/>
          <w:szCs w:val="20"/>
        </w:rPr>
      </w:pPr>
      <w:r>
        <w:rPr>
          <w:sz w:val="28"/>
          <w:szCs w:val="28"/>
        </w:rPr>
        <w:t xml:space="preserve">󠄁 </w:t>
      </w:r>
      <w:proofErr w:type="spellStart"/>
      <w:r>
        <w:rPr>
          <w:sz w:val="20"/>
          <w:szCs w:val="20"/>
        </w:rPr>
        <w:t>creşe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furnizori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privaţi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servicii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prevăzute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Nomenclatorul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serviciilor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aprobat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Hotărârea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Guvernului</w:t>
      </w:r>
      <w:proofErr w:type="spellEnd"/>
      <w:r>
        <w:rPr>
          <w:sz w:val="20"/>
          <w:szCs w:val="20"/>
        </w:rPr>
        <w:t xml:space="preserve"> nr. 867/2015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aprobarea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Nomenclatorului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serviciilor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sociale</w:t>
      </w:r>
      <w:proofErr w:type="spellEnd"/>
      <w:r>
        <w:rPr>
          <w:sz w:val="20"/>
          <w:szCs w:val="20"/>
        </w:rPr>
        <w:t xml:space="preserve">, precum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regulamentelor-cadru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organizare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funcţionare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serviciilor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sociale</w:t>
      </w:r>
      <w:proofErr w:type="spellEnd"/>
      <w:r>
        <w:rPr>
          <w:sz w:val="20"/>
          <w:szCs w:val="20"/>
        </w:rPr>
        <w:t xml:space="preserve">, cu </w:t>
      </w:r>
      <w:proofErr w:type="spellStart"/>
      <w:r>
        <w:rPr>
          <w:sz w:val="20"/>
          <w:szCs w:val="20"/>
        </w:rPr>
        <w:t>modificările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completările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ulterioare</w:t>
      </w:r>
      <w:proofErr w:type="spellEnd"/>
      <w:r>
        <w:rPr>
          <w:sz w:val="20"/>
          <w:szCs w:val="20"/>
        </w:rPr>
        <w:t>;</w:t>
      </w:r>
      <w:proofErr w:type="gramEnd"/>
    </w:p>
    <w:p w14:paraId="026D1170" w14:textId="1AA22CC5" w:rsidR="0052656E" w:rsidRPr="00652BBC" w:rsidRDefault="0052656E" w:rsidP="0052656E">
      <w:pPr>
        <w:pStyle w:val="Default"/>
        <w:ind w:firstLine="720"/>
        <w:rPr>
          <w:sz w:val="12"/>
          <w:szCs w:val="12"/>
        </w:rPr>
      </w:pPr>
      <w:r w:rsidRPr="00652BBC">
        <w:rPr>
          <w:sz w:val="12"/>
          <w:szCs w:val="12"/>
        </w:rPr>
        <w:t xml:space="preserve"> </w:t>
      </w:r>
    </w:p>
    <w:p w14:paraId="2D42A27F" w14:textId="07249BB4" w:rsidR="0052656E" w:rsidRPr="0052656E" w:rsidRDefault="0052656E" w:rsidP="0052656E">
      <w:pPr>
        <w:pStyle w:val="Default"/>
        <w:rPr>
          <w:sz w:val="20"/>
          <w:szCs w:val="20"/>
        </w:rPr>
      </w:pPr>
      <w:r w:rsidRPr="0052656E">
        <w:rPr>
          <w:b/>
          <w:bCs/>
          <w:sz w:val="20"/>
          <w:szCs w:val="20"/>
        </w:rPr>
        <w:t xml:space="preserve">e) </w:t>
      </w:r>
    </w:p>
    <w:p w14:paraId="7060AD70" w14:textId="77777777" w:rsidR="0052656E" w:rsidRDefault="0052656E" w:rsidP="0052656E">
      <w:pPr>
        <w:pStyle w:val="Default"/>
        <w:ind w:firstLine="72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󠄁 </w:t>
      </w:r>
      <w:proofErr w:type="spellStart"/>
      <w:r>
        <w:rPr>
          <w:sz w:val="20"/>
          <w:szCs w:val="20"/>
        </w:rPr>
        <w:t>instituţiile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decât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prevăzute</w:t>
      </w:r>
      <w:proofErr w:type="spellEnd"/>
      <w:r>
        <w:rPr>
          <w:sz w:val="20"/>
          <w:szCs w:val="20"/>
        </w:rPr>
        <w:t xml:space="preserve"> la lit. d</w:t>
      </w:r>
      <w:proofErr w:type="gramStart"/>
      <w:r>
        <w:rPr>
          <w:sz w:val="20"/>
          <w:szCs w:val="20"/>
        </w:rPr>
        <w:t>);</w:t>
      </w:r>
      <w:proofErr w:type="gramEnd"/>
      <w:r>
        <w:rPr>
          <w:sz w:val="20"/>
          <w:szCs w:val="20"/>
        </w:rPr>
        <w:t xml:space="preserve"> </w:t>
      </w:r>
    </w:p>
    <w:p w14:paraId="5867A1D5" w14:textId="77777777" w:rsidR="0052656E" w:rsidRDefault="0052656E" w:rsidP="0052656E">
      <w:pPr>
        <w:pStyle w:val="BodyText"/>
        <w:spacing w:line="276" w:lineRule="auto"/>
        <w:ind w:left="118" w:right="133" w:firstLine="602"/>
        <w:jc w:val="both"/>
      </w:pPr>
      <w:r>
        <w:rPr>
          <w:b/>
          <w:bCs/>
          <w:sz w:val="28"/>
          <w:szCs w:val="28"/>
        </w:rPr>
        <w:t xml:space="preserve">󠄁 </w:t>
      </w:r>
      <w:r>
        <w:t xml:space="preserve">culte recunoscute oficial în România, potrivit Legii nr. 489/2006 privind libertatea religioasă şi regimul general al cultelor, republicată, </w:t>
      </w:r>
    </w:p>
    <w:p w14:paraId="298C331F" w14:textId="77777777" w:rsidR="0052656E" w:rsidRPr="0052656E" w:rsidRDefault="0052656E" w:rsidP="0052656E">
      <w:pPr>
        <w:pStyle w:val="BodyText"/>
        <w:spacing w:line="276" w:lineRule="auto"/>
        <w:ind w:left="118" w:right="133"/>
        <w:jc w:val="both"/>
        <w:rPr>
          <w:b/>
          <w:bCs/>
        </w:rPr>
      </w:pPr>
    </w:p>
    <w:p w14:paraId="512A60BB" w14:textId="1AB8406C" w:rsidR="00542604" w:rsidRDefault="006236E0" w:rsidP="0052656E">
      <w:pPr>
        <w:pStyle w:val="BodyText"/>
        <w:spacing w:line="276" w:lineRule="auto"/>
        <w:ind w:left="118" w:right="133"/>
        <w:jc w:val="both"/>
        <w:rPr>
          <w:rFonts w:eastAsia="Times New Roman"/>
        </w:rPr>
      </w:pPr>
      <w:r>
        <w:rPr>
          <w:rFonts w:eastAsia="Times New Roman"/>
        </w:rPr>
        <w:t>din</w:t>
      </w:r>
      <w:r w:rsidR="00542604" w:rsidRPr="00542604">
        <w:rPr>
          <w:rFonts w:eastAsia="Times New Roman"/>
        </w:rPr>
        <w:t xml:space="preserve"> O.U.G. </w:t>
      </w:r>
      <w:hyperlink r:id="rId6" w:tgtFrame="_blank" w:history="1">
        <w:r w:rsidR="00542604" w:rsidRPr="00542604">
          <w:rPr>
            <w:rFonts w:eastAsia="Times New Roman"/>
            <w:u w:val="single"/>
          </w:rPr>
          <w:t>nr. 27/2022</w:t>
        </w:r>
      </w:hyperlink>
      <w:r w:rsidR="00542604" w:rsidRPr="00542604">
        <w:rPr>
          <w:rFonts w:eastAsia="Times New Roman"/>
        </w:rPr>
        <w:t> privind măsurile aplicabile clienţilor finali din piaţa de energie electrică şi gaze naturale în perioada 1 aprilie 2022-31 martie 2023, precum şi pentru modificarea şi completarea unor acte normative din domeniul energiei, aprobată cu modificări şi completări prin Legea </w:t>
      </w:r>
      <w:r>
        <w:fldChar w:fldCharType="begin"/>
      </w:r>
      <w:r>
        <w:instrText>HYPERLINK "https://lege5.ro/App/Document/gezdemzwheztq/legea-nr-206-2022-pentru-aprobarea-ordonantei-de-urgenta-a-guvernului-nr-27-2022-privind-masurile-aplicabile-clientilor-finali-din-piata-de-energie-electrica-si-gaze-naturale-in-perioada-1-aprilie-202?d=2022-09-20" \t "_blank"</w:instrText>
      </w:r>
      <w:r>
        <w:fldChar w:fldCharType="separate"/>
      </w:r>
      <w:r w:rsidR="00542604" w:rsidRPr="00542604">
        <w:rPr>
          <w:rFonts w:eastAsia="Times New Roman"/>
          <w:u w:val="single"/>
        </w:rPr>
        <w:t>nr. 206/2022</w:t>
      </w:r>
      <w:r>
        <w:rPr>
          <w:rFonts w:eastAsia="Times New Roman"/>
          <w:u w:val="single"/>
        </w:rPr>
        <w:fldChar w:fldCharType="end"/>
      </w:r>
      <w:r w:rsidR="00542604" w:rsidRPr="00542604">
        <w:rPr>
          <w:rFonts w:eastAsia="Times New Roman"/>
        </w:rPr>
        <w:t>, cu modificările şi completările ulterioare.</w:t>
      </w:r>
      <w:r>
        <w:rPr>
          <w:rFonts w:eastAsia="Times New Roman"/>
        </w:rPr>
        <w:t xml:space="preserve"> </w:t>
      </w:r>
      <w:r>
        <w:t>astfel cum a fost modificată și completată prin O.U.G 119/2022 și Legea 357/2022 de aprobare și completare a O.U.G 119/2022.</w:t>
      </w:r>
    </w:p>
    <w:tbl>
      <w:tblPr>
        <w:tblW w:w="74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7458"/>
      </w:tblGrid>
      <w:tr w:rsidR="00652BBC" w:rsidRPr="00542604" w14:paraId="675DF58E" w14:textId="77777777" w:rsidTr="00B16758">
        <w:trPr>
          <w:trHeight w:val="1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DABD" w14:textId="77777777" w:rsidR="00652BBC" w:rsidRDefault="00652BBC" w:rsidP="00B16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0FCA91" w14:textId="19718A35" w:rsidR="00652BBC" w:rsidRDefault="00652BBC" w:rsidP="00B16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F7B7" w14:textId="77777777" w:rsidR="00652BBC" w:rsidRPr="00542604" w:rsidRDefault="00652BBC" w:rsidP="00B16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2604" w:rsidRPr="00542604" w14:paraId="3E4BCA56" w14:textId="77777777" w:rsidTr="00B16758">
        <w:trPr>
          <w:trHeight w:val="78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64D49" w14:textId="77777777" w:rsidR="00542604" w:rsidRPr="00542604" w:rsidRDefault="00542604" w:rsidP="00B16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FDA6F" w14:textId="77777777" w:rsidR="00542604" w:rsidRPr="00542604" w:rsidRDefault="00542604" w:rsidP="00B16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>Numele</w:t>
            </w:r>
            <w:proofErr w:type="spellEnd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>şi</w:t>
            </w:r>
            <w:proofErr w:type="spellEnd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>prenumele</w:t>
            </w:r>
            <w:proofErr w:type="spellEnd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>administratorului</w:t>
            </w:r>
            <w:proofErr w:type="spellEnd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>reprezentantului</w:t>
            </w:r>
            <w:proofErr w:type="spellEnd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 xml:space="preserve"> legal (</w:t>
            </w:r>
            <w:proofErr w:type="spellStart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>în</w:t>
            </w:r>
            <w:proofErr w:type="spellEnd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>clar</w:t>
            </w:r>
            <w:proofErr w:type="spellEnd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 xml:space="preserve">) . . . . . . </w:t>
            </w:r>
            <w:proofErr w:type="gramStart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>. . . .</w:t>
            </w:r>
            <w:proofErr w:type="gramEnd"/>
            <w:r w:rsidRPr="0054260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>Semnătura</w:t>
            </w:r>
            <w:proofErr w:type="spellEnd"/>
            <w:r w:rsidRPr="00542604">
              <w:rPr>
                <w:rFonts w:ascii="Arial" w:eastAsia="Times New Roman" w:hAnsi="Arial" w:cs="Arial"/>
                <w:sz w:val="20"/>
                <w:szCs w:val="20"/>
              </w:rPr>
              <w:t xml:space="preserve"> . . . . . . . . . .</w:t>
            </w:r>
            <w:r w:rsidRPr="00542604">
              <w:rPr>
                <w:rFonts w:ascii="Arial" w:eastAsia="Times New Roman" w:hAnsi="Arial" w:cs="Arial"/>
                <w:sz w:val="20"/>
                <w:szCs w:val="20"/>
              </w:rPr>
              <w:br/>
              <w:t>Data . . . . . . . . . .</w:t>
            </w:r>
          </w:p>
        </w:tc>
      </w:tr>
    </w:tbl>
    <w:p w14:paraId="7C9E2260" w14:textId="77777777" w:rsidR="00542604" w:rsidRDefault="00542604" w:rsidP="00542604"/>
    <w:sectPr w:rsidR="00542604" w:rsidSect="006236E0">
      <w:pgSz w:w="12240" w:h="15840"/>
      <w:pgMar w:top="864" w:right="720" w:bottom="43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A2"/>
    <w:rsid w:val="00291D97"/>
    <w:rsid w:val="00321FA2"/>
    <w:rsid w:val="0037781D"/>
    <w:rsid w:val="005102C9"/>
    <w:rsid w:val="0052656E"/>
    <w:rsid w:val="00542604"/>
    <w:rsid w:val="006236E0"/>
    <w:rsid w:val="00652BBC"/>
    <w:rsid w:val="008F62FE"/>
    <w:rsid w:val="00E256BD"/>
    <w:rsid w:val="00E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9A659"/>
  <w15:chartTrackingRefBased/>
  <w15:docId w15:val="{CCC9D7B4-1CC2-4AAC-8373-B82CBAB7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21F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1FA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32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1FA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236E0"/>
    <w:pPr>
      <w:widowControl w:val="0"/>
      <w:autoSpaceDE w:val="0"/>
      <w:autoSpaceDN w:val="0"/>
      <w:spacing w:after="0" w:line="240" w:lineRule="auto"/>
      <w:ind w:left="401"/>
    </w:pPr>
    <w:rPr>
      <w:rFonts w:ascii="Arial" w:eastAsia="Arial" w:hAnsi="Arial" w:cs="Arial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236E0"/>
    <w:rPr>
      <w:rFonts w:ascii="Arial" w:eastAsia="Arial" w:hAnsi="Arial" w:cs="Arial"/>
      <w:sz w:val="20"/>
      <w:szCs w:val="20"/>
      <w:lang w:val="ro-RO"/>
    </w:rPr>
  </w:style>
  <w:style w:type="paragraph" w:customStyle="1" w:styleId="Default">
    <w:name w:val="Default"/>
    <w:rsid w:val="00526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e5.ro/App/Document/geydsnbsgi3dk/ordonanta-de-urgenta-nr-27-2022-privind-masurile-aplicabile-clientilor-finali-din-piata-de-energie-electrica-si-gaze-naturale-in-perioada-1-aprilie-2022-31-martie-2023-precum-si-pentru-modificarea-si-?d=2022-09-20" TargetMode="External"/><Relationship Id="rId5" Type="http://schemas.openxmlformats.org/officeDocument/2006/relationships/hyperlink" Target="https://lege5.ro/App/Document/gezdmnrzgi/codul-penal-din-2009?pid=312709239&amp;d=2022-0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D608-73CA-489C-BA8E-D77CB800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Silviu Badescu</dc:creator>
  <cp:keywords/>
  <dc:description/>
  <cp:lastModifiedBy>Mircea Enache</cp:lastModifiedBy>
  <cp:revision>2</cp:revision>
  <dcterms:created xsi:type="dcterms:W3CDTF">2023-02-23T12:39:00Z</dcterms:created>
  <dcterms:modified xsi:type="dcterms:W3CDTF">2023-02-23T12:39:00Z</dcterms:modified>
</cp:coreProperties>
</file>